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70"/>
      </w:tblGrid>
      <w:tr w:rsidR="00460D45">
        <w:tc>
          <w:tcPr>
            <w:tcW w:w="4820" w:type="dxa"/>
          </w:tcPr>
          <w:p w:rsidR="00460D45" w:rsidRDefault="00FB099E">
            <w:pPr>
              <w:ind w:firstLine="39"/>
              <w:jc w:val="center"/>
              <w:rPr>
                <w:sz w:val="26"/>
                <w:szCs w:val="26"/>
              </w:rPr>
            </w:pPr>
            <w:r>
              <w:rPr>
                <w:sz w:val="26"/>
                <w:szCs w:val="26"/>
              </w:rPr>
              <w:t>TỔNG CÔNG TY XI MĂNG VIỆT NAM</w:t>
            </w:r>
          </w:p>
          <w:p w:rsidR="00460D45" w:rsidRDefault="00FB099E">
            <w:pPr>
              <w:spacing w:after="120"/>
              <w:ind w:left="-111" w:hanging="2"/>
              <w:jc w:val="center"/>
              <w:rPr>
                <w:b/>
                <w:sz w:val="26"/>
                <w:szCs w:val="26"/>
              </w:rPr>
            </w:pPr>
            <w:r>
              <w:rPr>
                <w:b/>
                <w:noProof/>
                <w:sz w:val="26"/>
                <w:szCs w:val="26"/>
              </w:rPr>
              <mc:AlternateContent>
                <mc:Choice Requires="wps">
                  <w:drawing>
                    <wp:anchor distT="0" distB="0" distL="114300" distR="114300" simplePos="0" relativeHeight="251655680" behindDoc="0" locked="0" layoutInCell="1" allowOverlap="1" wp14:anchorId="481E2D6B" wp14:editId="48C13C89">
                      <wp:simplePos x="0" y="0"/>
                      <wp:positionH relativeFrom="column">
                        <wp:posOffset>859154</wp:posOffset>
                      </wp:positionH>
                      <wp:positionV relativeFrom="paragraph">
                        <wp:posOffset>213995</wp:posOffset>
                      </wp:positionV>
                      <wp:extent cx="12287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228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line id="Straight Connector 4"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67.65pt,16.85pt" to="164.4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" strokecolor="black [3213]"/>
                  </w:pict>
                </mc:Fallback>
              </mc:AlternateContent>
            </w:r>
            <w:r>
              <w:rPr>
                <w:b/>
                <w:sz w:val="26"/>
                <w:szCs w:val="26"/>
              </w:rPr>
              <w:t>CÔNG TY CP VICEM VLXD ĐÀ NẴNG</w:t>
            </w:r>
          </w:p>
        </w:tc>
        <w:tc>
          <w:tcPr>
            <w:tcW w:w="5670" w:type="dxa"/>
          </w:tcPr>
          <w:p w:rsidR="00460D45" w:rsidRDefault="00FB099E">
            <w:pPr>
              <w:ind w:left="-105" w:hanging="142"/>
              <w:jc w:val="center"/>
              <w:rPr>
                <w:b/>
                <w:sz w:val="26"/>
                <w:szCs w:val="26"/>
              </w:rPr>
            </w:pPr>
            <w:r>
              <w:rPr>
                <w:b/>
                <w:sz w:val="26"/>
                <w:szCs w:val="26"/>
              </w:rPr>
              <w:t>CỘNG HÒA XÃ HỘI CHỦ NGHĨA VIỆT NAM</w:t>
            </w:r>
          </w:p>
          <w:p w:rsidR="00460D45" w:rsidRDefault="00FB099E">
            <w:pPr>
              <w:ind w:hanging="105"/>
              <w:jc w:val="center"/>
              <w:rPr>
                <w:b/>
                <w:sz w:val="26"/>
                <w:szCs w:val="26"/>
              </w:rPr>
            </w:pPr>
            <w:r>
              <w:rPr>
                <w:b/>
                <w:noProof/>
                <w:sz w:val="26"/>
                <w:szCs w:val="26"/>
              </w:rPr>
              <mc:AlternateContent>
                <mc:Choice Requires="wps">
                  <w:drawing>
                    <wp:anchor distT="0" distB="0" distL="114300" distR="114300" simplePos="0" relativeHeight="251660800" behindDoc="0" locked="0" layoutInCell="1" allowOverlap="1" wp14:anchorId="383C255E" wp14:editId="76725991">
                      <wp:simplePos x="0" y="0"/>
                      <wp:positionH relativeFrom="column">
                        <wp:posOffset>741045</wp:posOffset>
                      </wp:positionH>
                      <wp:positionV relativeFrom="paragraph">
                        <wp:posOffset>213995</wp:posOffset>
                      </wp:positionV>
                      <wp:extent cx="18954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8954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xmlns:w15="http://schemas.microsoft.com/office/word/2012/wordml">
                  <w:pict>
                    <v:line id="Straight Connector 5"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8.35pt,16.85pt" to="207.6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" strokecolor="black [3213]"/>
                  </w:pict>
                </mc:Fallback>
              </mc:AlternateContent>
            </w:r>
            <w:r>
              <w:rPr>
                <w:b/>
                <w:sz w:val="26"/>
                <w:szCs w:val="26"/>
              </w:rPr>
              <w:t>Độc lập- Tự do- Hạnh phúc</w:t>
            </w:r>
          </w:p>
        </w:tc>
      </w:tr>
      <w:tr w:rsidR="00460D45">
        <w:tc>
          <w:tcPr>
            <w:tcW w:w="4820" w:type="dxa"/>
          </w:tcPr>
          <w:p w:rsidR="00460D45" w:rsidRDefault="00FB099E">
            <w:pPr>
              <w:jc w:val="center"/>
              <w:rPr>
                <w:sz w:val="26"/>
                <w:szCs w:val="26"/>
              </w:rPr>
            </w:pPr>
            <w:r>
              <w:rPr>
                <w:sz w:val="26"/>
                <w:szCs w:val="26"/>
              </w:rPr>
              <w:t>Số</w:t>
            </w:r>
            <w:r w:rsidR="007E01F0">
              <w:rPr>
                <w:sz w:val="26"/>
                <w:szCs w:val="26"/>
              </w:rPr>
              <w:t>:         /TTr/</w:t>
            </w:r>
            <w:r>
              <w:rPr>
                <w:sz w:val="26"/>
                <w:szCs w:val="26"/>
              </w:rPr>
              <w:t>DXV-HĐQT</w:t>
            </w:r>
          </w:p>
        </w:tc>
        <w:tc>
          <w:tcPr>
            <w:tcW w:w="5670" w:type="dxa"/>
          </w:tcPr>
          <w:p w:rsidR="00460D45" w:rsidRDefault="00FB099E">
            <w:pPr>
              <w:jc w:val="center"/>
              <w:rPr>
                <w:i/>
                <w:szCs w:val="28"/>
              </w:rPr>
            </w:pPr>
            <w:r>
              <w:rPr>
                <w:i/>
                <w:szCs w:val="28"/>
              </w:rPr>
              <w:t>Đà Nẵ</w:t>
            </w:r>
            <w:r w:rsidR="0062318F">
              <w:rPr>
                <w:i/>
                <w:szCs w:val="28"/>
              </w:rPr>
              <w:t xml:space="preserve">ng, ngày    tháng   </w:t>
            </w:r>
            <w:r>
              <w:rPr>
                <w:i/>
                <w:szCs w:val="28"/>
              </w:rPr>
              <w:t xml:space="preserve"> năm 2026</w:t>
            </w:r>
          </w:p>
        </w:tc>
      </w:tr>
    </w:tbl>
    <w:p w:rsidR="00460D45" w:rsidRDefault="00460D45">
      <w:pPr>
        <w:spacing w:before="240" w:line="240" w:lineRule="auto"/>
        <w:rPr>
          <w:sz w:val="2"/>
          <w:szCs w:val="30"/>
        </w:rPr>
      </w:pPr>
    </w:p>
    <w:p w:rsidR="00460D45" w:rsidRDefault="00460D45">
      <w:pPr>
        <w:spacing w:before="240" w:line="240" w:lineRule="auto"/>
        <w:rPr>
          <w:vanish/>
          <w:sz w:val="32"/>
          <w:szCs w:val="32"/>
        </w:rPr>
      </w:pPr>
    </w:p>
    <w:p w:rsidR="00460D45" w:rsidRDefault="00FB099E">
      <w:pPr>
        <w:spacing w:before="360"/>
        <w:jc w:val="center"/>
        <w:rPr>
          <w:sz w:val="32"/>
          <w:szCs w:val="32"/>
          <w:lang w:val="pt-BR"/>
        </w:rPr>
      </w:pPr>
      <w:r>
        <w:rPr>
          <w:b/>
          <w:sz w:val="32"/>
          <w:szCs w:val="32"/>
          <w:lang w:val="pt-BR"/>
        </w:rPr>
        <w:t>TỜ TRÌNH</w:t>
      </w:r>
    </w:p>
    <w:p w:rsidR="00460D45" w:rsidRDefault="00FB099E">
      <w:pPr>
        <w:spacing w:line="240" w:lineRule="auto"/>
        <w:jc w:val="center"/>
        <w:rPr>
          <w:b/>
          <w:szCs w:val="24"/>
          <w:lang w:val="pt-BR"/>
        </w:rPr>
      </w:pPr>
      <w:r>
        <w:rPr>
          <w:b/>
          <w:szCs w:val="24"/>
          <w:lang w:val="pt-BR"/>
        </w:rPr>
        <w:t xml:space="preserve">V/v ký kết hợp đồng mua bán với các bên liên quan theo quy định tại  </w:t>
      </w:r>
    </w:p>
    <w:p w:rsidR="00460D45" w:rsidRDefault="00FB099E">
      <w:pPr>
        <w:spacing w:line="240" w:lineRule="auto"/>
        <w:jc w:val="center"/>
        <w:rPr>
          <w:b/>
          <w:szCs w:val="24"/>
          <w:lang w:val="pt-BR"/>
        </w:rPr>
      </w:pPr>
      <w:r>
        <w:rPr>
          <w:b/>
          <w:szCs w:val="24"/>
          <w:lang w:val="pt-BR"/>
        </w:rPr>
        <w:t>Khoản 1 và khoản 3 điều 167 Luật Doanh nghiệp 2020</w:t>
      </w:r>
      <w:r>
        <w:rPr>
          <w:b/>
          <w:noProof/>
          <w:szCs w:val="24"/>
        </w:rPr>
        <w:t xml:space="preserve"> </w:t>
      </w:r>
    </w:p>
    <w:p w:rsidR="00460D45" w:rsidRDefault="00FB099E">
      <w:pPr>
        <w:spacing w:before="480" w:after="360" w:line="240" w:lineRule="auto"/>
        <w:jc w:val="center"/>
        <w:rPr>
          <w:rFonts w:eastAsia="Times New Roman"/>
          <w:b/>
          <w:szCs w:val="24"/>
          <w:lang w:val="pt-BR"/>
        </w:rPr>
      </w:pPr>
      <w:r>
        <w:rPr>
          <w:b/>
          <w:noProof/>
          <w:szCs w:val="24"/>
        </w:rPr>
        <mc:AlternateContent>
          <mc:Choice Requires="wps">
            <w:drawing>
              <wp:anchor distT="0" distB="0" distL="114300" distR="114300" simplePos="0" relativeHeight="251658752" behindDoc="0" locked="0" layoutInCell="1" allowOverlap="1">
                <wp:simplePos x="0" y="0"/>
                <wp:positionH relativeFrom="column">
                  <wp:posOffset>2320290</wp:posOffset>
                </wp:positionH>
                <wp:positionV relativeFrom="paragraph">
                  <wp:posOffset>130810</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6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line id="Straight Connector 1"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10.3pt" to="283.2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"/>
            </w:pict>
          </mc:Fallback>
        </mc:AlternateContent>
      </w:r>
      <w:r>
        <w:rPr>
          <w:szCs w:val="24"/>
          <w:lang w:val="pt-BR"/>
        </w:rPr>
        <w:t>Kính gửi</w:t>
      </w:r>
      <w:r>
        <w:rPr>
          <w:b/>
          <w:szCs w:val="24"/>
          <w:lang w:val="pt-BR"/>
        </w:rPr>
        <w:t>:</w:t>
      </w:r>
      <w:r>
        <w:rPr>
          <w:szCs w:val="24"/>
          <w:lang w:val="pt-BR"/>
        </w:rPr>
        <w:t xml:space="preserve"> Đại hội đồng cổ đông</w:t>
      </w:r>
    </w:p>
    <w:p w:rsidR="00460D45" w:rsidRDefault="00FB099E">
      <w:pPr>
        <w:pStyle w:val="ListParagraph"/>
        <w:spacing w:before="120" w:after="120" w:line="240" w:lineRule="auto"/>
        <w:ind w:left="0" w:firstLine="720"/>
        <w:contextualSpacing w:val="0"/>
        <w:jc w:val="both"/>
        <w:rPr>
          <w:i/>
          <w:szCs w:val="24"/>
          <w:lang w:val="sv-SE"/>
        </w:rPr>
      </w:pPr>
      <w:r>
        <w:rPr>
          <w:i/>
          <w:szCs w:val="24"/>
          <w:lang w:val="pt-BR"/>
        </w:rPr>
        <w:t>Căn cứ quy định Khoản 1 và Khoản 3 Điều Luật Doanh nghiệp 2020;</w:t>
      </w:r>
      <w:r>
        <w:rPr>
          <w:i/>
          <w:szCs w:val="24"/>
          <w:lang w:val="sv-SE"/>
        </w:rPr>
        <w:t xml:space="preserve"> </w:t>
      </w:r>
    </w:p>
    <w:p w:rsidR="00460D45" w:rsidRDefault="00FB099E">
      <w:pPr>
        <w:pStyle w:val="ListParagraph"/>
        <w:spacing w:before="120" w:after="120" w:line="240" w:lineRule="auto"/>
        <w:ind w:left="0" w:firstLine="720"/>
        <w:contextualSpacing w:val="0"/>
        <w:jc w:val="both"/>
        <w:rPr>
          <w:i/>
          <w:szCs w:val="24"/>
          <w:lang w:val="pt-BR"/>
        </w:rPr>
      </w:pPr>
      <w:r>
        <w:rPr>
          <w:i/>
          <w:szCs w:val="24"/>
          <w:lang w:val="pt-BR"/>
        </w:rPr>
        <w:t>Căn cứ Điều lệ tổ chức và hoạt động Công ty Cổ phần Vicem Vật liệu xây dưng Đà Nẵng .</w:t>
      </w:r>
    </w:p>
    <w:p w:rsidR="00460D45" w:rsidRDefault="00FB099E">
      <w:pPr>
        <w:spacing w:before="120" w:after="120" w:line="240" w:lineRule="auto"/>
        <w:ind w:firstLine="720"/>
        <w:jc w:val="both"/>
        <w:rPr>
          <w:b/>
          <w:szCs w:val="24"/>
          <w:lang w:val="pt-BR"/>
        </w:rPr>
      </w:pPr>
      <w:r>
        <w:rPr>
          <w:b/>
          <w:szCs w:val="24"/>
          <w:lang w:val="pt-BR"/>
        </w:rPr>
        <w:t>1. Báo cáo hợp đồng mua bán đã ký với người có liên quan Vicem năm 2025</w:t>
      </w:r>
    </w:p>
    <w:p w:rsidR="00460D45" w:rsidRDefault="00FB099E">
      <w:pPr>
        <w:pStyle w:val="ListParagraph"/>
        <w:spacing w:before="120" w:after="120" w:line="240" w:lineRule="auto"/>
        <w:ind w:left="0" w:firstLine="720"/>
        <w:contextualSpacing w:val="0"/>
        <w:jc w:val="both"/>
        <w:rPr>
          <w:szCs w:val="24"/>
          <w:lang w:val="pt-BR"/>
        </w:rPr>
      </w:pPr>
      <w:r>
        <w:rPr>
          <w:szCs w:val="24"/>
          <w:lang w:val="pt-BR"/>
        </w:rPr>
        <w:t>Thực hiện Nghị quyết số</w:t>
      </w:r>
      <w:r w:rsidR="004558D6">
        <w:rPr>
          <w:szCs w:val="24"/>
          <w:lang w:val="pt-BR"/>
        </w:rPr>
        <w:t xml:space="preserve"> </w:t>
      </w:r>
      <w:r>
        <w:rPr>
          <w:szCs w:val="24"/>
          <w:lang w:val="pt-BR"/>
        </w:rPr>
        <w:t xml:space="preserve">: </w:t>
      </w:r>
      <w:r>
        <w:rPr>
          <w:color w:val="FF0000"/>
          <w:szCs w:val="24"/>
          <w:lang w:val="pt-BR"/>
        </w:rPr>
        <w:t xml:space="preserve">235/2024 /NQ-ĐHĐCĐ ngày 26/04/2025 </w:t>
      </w:r>
      <w:r>
        <w:rPr>
          <w:color w:val="000000" w:themeColor="text1"/>
          <w:szCs w:val="24"/>
          <w:lang w:val="pt-BR"/>
        </w:rPr>
        <w:t xml:space="preserve">của Đại hội đồng cổ đông thường niên năm 2025 </w:t>
      </w:r>
      <w:r>
        <w:rPr>
          <w:szCs w:val="24"/>
          <w:lang w:val="pt-BR"/>
        </w:rPr>
        <w:t xml:space="preserve">của Công ty cổ phần Vicem Vật liệu xây dựng Đà Nẵng, theo đó Đại hội đồng cổ đông thông qua việc ký kết Hợp đồng mua bán xi măng với Công ty TNHH MTV xi măng VICEM Hoàng Thạch </w:t>
      </w:r>
      <w:r>
        <w:rPr>
          <w:color w:val="FF0000"/>
          <w:szCs w:val="24"/>
          <w:lang w:val="pt-BR"/>
        </w:rPr>
        <w:t>2025;</w:t>
      </w:r>
      <w:r>
        <w:rPr>
          <w:szCs w:val="24"/>
          <w:lang w:val="pt-BR"/>
        </w:rPr>
        <w:t xml:space="preserve"> ủy quyền cho Hội đồng quản trị công ty xem xét thông qua và báo cáo Đại hội đồng cổ đông gần nhất nếu vẫn tiếp tục ký hợp đồng mua bán xi măng, mua bán vỏ bao xi măng năm 2026 với các đơn vị thành viên VICEM với giá trị </w:t>
      </w:r>
      <w:r>
        <w:rPr>
          <w:rFonts w:cs="Times New Roman"/>
          <w:szCs w:val="24"/>
          <w:lang w:val="pt-BR"/>
        </w:rPr>
        <w:t>≥</w:t>
      </w:r>
      <w:r>
        <w:rPr>
          <w:szCs w:val="24"/>
          <w:lang w:val="pt-BR"/>
        </w:rPr>
        <w:t xml:space="preserve"> 35% tổng giá trị tài sản của Công ty .</w:t>
      </w:r>
    </w:p>
    <w:p w:rsidR="00460D45" w:rsidRDefault="00FB099E">
      <w:pPr>
        <w:pStyle w:val="ListParagraph"/>
        <w:spacing w:before="120" w:after="120" w:line="240" w:lineRule="auto"/>
        <w:ind w:left="0" w:firstLine="720"/>
        <w:contextualSpacing w:val="0"/>
        <w:jc w:val="both"/>
        <w:rPr>
          <w:szCs w:val="24"/>
          <w:lang w:val="pt-BR"/>
        </w:rPr>
      </w:pPr>
      <w:r>
        <w:rPr>
          <w:szCs w:val="24"/>
          <w:lang w:val="pt-BR"/>
        </w:rPr>
        <w:t xml:space="preserve">Trên cơ sở Nghị quyết </w:t>
      </w:r>
      <w:r>
        <w:rPr>
          <w:color w:val="FF0000"/>
          <w:szCs w:val="24"/>
          <w:lang w:val="pt-BR"/>
        </w:rPr>
        <w:t>235/2024/NQ-ĐHĐCĐ ngày 26/04/2025</w:t>
      </w:r>
      <w:r>
        <w:rPr>
          <w:color w:val="000000" w:themeColor="text1"/>
          <w:szCs w:val="24"/>
          <w:lang w:val="pt-BR"/>
        </w:rPr>
        <w:t>,</w:t>
      </w:r>
      <w:r>
        <w:rPr>
          <w:b/>
          <w:color w:val="000000" w:themeColor="text1"/>
          <w:szCs w:val="24"/>
          <w:lang w:val="pt-BR"/>
        </w:rPr>
        <w:t xml:space="preserve"> </w:t>
      </w:r>
      <w:r>
        <w:rPr>
          <w:szCs w:val="24"/>
          <w:lang w:val="pt-BR"/>
        </w:rPr>
        <w:t>Hội đồng quản trị  báo cáo Đại hội đồng cổ đông 2026 các nội dung chủ yếu của hợp đồng đã ký năm 2026 giữa Công ty với người có liên quan là các đơn vị thành viên VICEM theo quy định tại Khoản 1 và Khoản 3 Điều 167 Luật Doanh nghiệp 2020 (Theo đó VICEM là công ty mẹ trong nhóm công ty mẹ - công ty con và VICEM giữ 65% tổng số cổ phần phổ thông của công ty), cụ thể:</w:t>
      </w:r>
    </w:p>
    <w:p w:rsidR="00460D45" w:rsidRDefault="00FB099E">
      <w:pPr>
        <w:pStyle w:val="ListParagraph"/>
        <w:spacing w:before="120" w:after="120" w:line="240" w:lineRule="auto"/>
        <w:ind w:left="0" w:firstLine="720"/>
        <w:contextualSpacing w:val="0"/>
        <w:jc w:val="both"/>
        <w:rPr>
          <w:b/>
          <w:szCs w:val="24"/>
          <w:lang w:val="pt-BR"/>
        </w:rPr>
      </w:pPr>
      <w:r>
        <w:rPr>
          <w:b/>
          <w:szCs w:val="24"/>
          <w:lang w:val="pt-BR"/>
        </w:rPr>
        <w:t>Hợp đồng mua bán xi măng với Công ty TNHH MTV xi măng VICEM Hoàng Thạch năm 2026</w:t>
      </w:r>
    </w:p>
    <w:p w:rsidR="00460D45" w:rsidRDefault="00FB099E">
      <w:pPr>
        <w:pStyle w:val="ListParagraph"/>
        <w:spacing w:before="120" w:after="120" w:line="240" w:lineRule="auto"/>
        <w:ind w:left="567" w:firstLine="153"/>
        <w:contextualSpacing w:val="0"/>
        <w:jc w:val="both"/>
        <w:rPr>
          <w:szCs w:val="24"/>
          <w:lang w:val="pt-BR"/>
        </w:rPr>
      </w:pPr>
      <w:r>
        <w:rPr>
          <w:szCs w:val="24"/>
          <w:lang w:val="pt-BR"/>
        </w:rPr>
        <w:t xml:space="preserve">1. Sản lượng : </w:t>
      </w:r>
      <w:r w:rsidR="002C7E33" w:rsidRPr="00561EFB">
        <w:rPr>
          <w:szCs w:val="24"/>
          <w:lang w:val="pt-BR"/>
        </w:rPr>
        <w:t>48.6</w:t>
      </w:r>
      <w:r w:rsidRPr="00561EFB">
        <w:rPr>
          <w:szCs w:val="24"/>
          <w:lang w:val="pt-BR"/>
        </w:rPr>
        <w:t>00 tấn.</w:t>
      </w:r>
    </w:p>
    <w:p w:rsidR="00460D45" w:rsidRDefault="00FB099E">
      <w:pPr>
        <w:spacing w:before="120" w:after="120" w:line="240" w:lineRule="auto"/>
        <w:ind w:firstLine="720"/>
        <w:jc w:val="both"/>
        <w:rPr>
          <w:szCs w:val="24"/>
          <w:lang w:val="pt-BR"/>
        </w:rPr>
      </w:pPr>
      <w:r>
        <w:rPr>
          <w:szCs w:val="24"/>
          <w:lang w:val="pt-BR"/>
        </w:rPr>
        <w:t xml:space="preserve">2. Chủng loại : Xi măng bao, rời PCB 40 Vicem Hoàng Thạch </w:t>
      </w:r>
    </w:p>
    <w:p w:rsidR="00460D45" w:rsidRDefault="00FB099E">
      <w:pPr>
        <w:pStyle w:val="ListParagraph"/>
        <w:spacing w:before="120" w:after="120" w:line="240" w:lineRule="auto"/>
        <w:ind w:left="567" w:firstLine="153"/>
        <w:contextualSpacing w:val="0"/>
        <w:jc w:val="both"/>
        <w:rPr>
          <w:szCs w:val="24"/>
          <w:lang w:val="pt-BR"/>
        </w:rPr>
      </w:pPr>
      <w:r>
        <w:rPr>
          <w:szCs w:val="24"/>
          <w:lang w:val="pt-BR"/>
        </w:rPr>
        <w:t xml:space="preserve">3. Giá trị : </w:t>
      </w:r>
      <w:r w:rsidR="002C7E33" w:rsidRPr="00561EFB">
        <w:rPr>
          <w:szCs w:val="24"/>
          <w:lang w:val="pt-BR"/>
        </w:rPr>
        <w:t>72</w:t>
      </w:r>
      <w:r w:rsidRPr="00561EFB">
        <w:rPr>
          <w:szCs w:val="24"/>
          <w:lang w:val="pt-BR"/>
        </w:rPr>
        <w:t>.</w:t>
      </w:r>
      <w:r w:rsidR="002C7E33" w:rsidRPr="00561EFB">
        <w:rPr>
          <w:szCs w:val="24"/>
          <w:lang w:val="pt-BR"/>
        </w:rPr>
        <w:t>9</w:t>
      </w:r>
      <w:r w:rsidRPr="00561EFB">
        <w:rPr>
          <w:szCs w:val="24"/>
          <w:lang w:val="pt-BR"/>
        </w:rPr>
        <w:t>00.000.000 đồng</w:t>
      </w:r>
    </w:p>
    <w:p w:rsidR="00460D45" w:rsidRDefault="00FB099E">
      <w:pPr>
        <w:spacing w:before="120" w:after="120" w:line="240" w:lineRule="auto"/>
        <w:ind w:firstLine="720"/>
        <w:jc w:val="both"/>
        <w:rPr>
          <w:szCs w:val="24"/>
          <w:lang w:val="pt-BR"/>
        </w:rPr>
      </w:pPr>
      <w:r>
        <w:rPr>
          <w:szCs w:val="24"/>
          <w:lang w:val="pt-BR"/>
        </w:rPr>
        <w:t xml:space="preserve">4. Điều kiện thanh toán, giao nhận : Được mua hàng chậm trả trong hạn mức bảo lãnh ngân hàng </w:t>
      </w:r>
      <w:r>
        <w:rPr>
          <w:color w:val="000000" w:themeColor="text1"/>
          <w:szCs w:val="24"/>
          <w:lang w:val="pt-BR"/>
        </w:rPr>
        <w:t xml:space="preserve">3.400.000.000 </w:t>
      </w:r>
      <w:r>
        <w:rPr>
          <w:szCs w:val="24"/>
          <w:lang w:val="pt-BR"/>
        </w:rPr>
        <w:t xml:space="preserve">đồng . </w:t>
      </w:r>
    </w:p>
    <w:p w:rsidR="00460D45" w:rsidRDefault="00FB099E">
      <w:pPr>
        <w:spacing w:before="120" w:after="120" w:line="240" w:lineRule="auto"/>
        <w:ind w:left="567" w:firstLine="153"/>
        <w:jc w:val="both"/>
        <w:rPr>
          <w:szCs w:val="24"/>
          <w:lang w:val="pt-BR"/>
        </w:rPr>
      </w:pPr>
      <w:r>
        <w:rPr>
          <w:szCs w:val="24"/>
          <w:lang w:val="pt-BR"/>
        </w:rPr>
        <w:t>5. Thời gian hiệu lực hợp đồng: Từ 01/01/2026 đến hết ngày 31/12/2026</w:t>
      </w:r>
    </w:p>
    <w:p w:rsidR="00460D45" w:rsidRDefault="00460D45">
      <w:pPr>
        <w:pStyle w:val="ListParagraph"/>
        <w:spacing w:before="120" w:after="120" w:line="240" w:lineRule="auto"/>
        <w:ind w:left="0" w:firstLine="720"/>
        <w:contextualSpacing w:val="0"/>
        <w:jc w:val="both"/>
        <w:rPr>
          <w:szCs w:val="24"/>
          <w:lang w:val="pt-BR"/>
        </w:rPr>
      </w:pPr>
    </w:p>
    <w:p w:rsidR="00460D45" w:rsidRDefault="00460D45">
      <w:pPr>
        <w:pStyle w:val="ListParagraph"/>
        <w:spacing w:before="120" w:after="120" w:line="240" w:lineRule="auto"/>
        <w:ind w:left="0" w:firstLine="720"/>
        <w:contextualSpacing w:val="0"/>
        <w:jc w:val="both"/>
        <w:rPr>
          <w:szCs w:val="24"/>
          <w:lang w:val="pt-BR"/>
        </w:rPr>
      </w:pPr>
    </w:p>
    <w:p w:rsidR="00460D45" w:rsidRDefault="00FB099E">
      <w:pPr>
        <w:pStyle w:val="ListParagraph"/>
        <w:spacing w:before="120" w:after="120" w:line="240" w:lineRule="auto"/>
        <w:ind w:left="0" w:firstLine="720"/>
        <w:contextualSpacing w:val="0"/>
        <w:jc w:val="both"/>
        <w:rPr>
          <w:b/>
          <w:szCs w:val="24"/>
          <w:lang w:val="pt-BR"/>
        </w:rPr>
      </w:pPr>
      <w:r>
        <w:rPr>
          <w:b/>
          <w:szCs w:val="24"/>
          <w:lang w:val="pt-BR"/>
        </w:rPr>
        <w:t>2. Đại hội cổ đông thông qua và giao cho Hội đồng quản trị quyết định việc ký kết các hợp đồng mua bán (xi măng, vỏ bao xi măng ...) với người có liên quan VICEM năm 2027.</w:t>
      </w:r>
    </w:p>
    <w:p w:rsidR="00460D45" w:rsidRDefault="00FB099E">
      <w:pPr>
        <w:pStyle w:val="ListParagraph"/>
        <w:spacing w:before="120" w:after="120" w:line="240" w:lineRule="auto"/>
        <w:ind w:left="0" w:firstLine="720"/>
        <w:contextualSpacing w:val="0"/>
        <w:jc w:val="both"/>
        <w:rPr>
          <w:szCs w:val="24"/>
          <w:lang w:val="pt-BR"/>
        </w:rPr>
      </w:pPr>
      <w:r>
        <w:rPr>
          <w:szCs w:val="24"/>
          <w:lang w:val="pt-BR"/>
        </w:rPr>
        <w:t xml:space="preserve">Đại hội đồng cổ đông thường niên năm 2027 dự kiến được tổ chức vào tháng 4, để việc kinh doanh được đảm bảo liên tục, nếu năm 2027 Công ty vẫn tiếp tục ký Hợp đồng mua bán với người có liên quan (xi măng, vỏ bao xi măng ..) với các công ty thành viên VICEM với giá trị hợp đồng </w:t>
      </w:r>
      <w:r>
        <w:rPr>
          <w:rFonts w:cs="Times New Roman"/>
          <w:szCs w:val="24"/>
          <w:lang w:val="pt-BR"/>
        </w:rPr>
        <w:t>≥</w:t>
      </w:r>
      <w:r>
        <w:rPr>
          <w:szCs w:val="24"/>
          <w:lang w:val="pt-BR"/>
        </w:rPr>
        <w:t xml:space="preserve"> 35% tổng giá trị tài sản được ghi trong báo cáo tài chính gần nhất của Công ty, đề nghị Đại hội đồng cổ đông thông qua và giao cho Hội đồng quản trị quyết định và báo cáo tại cuộc họp Đại hội đồng cổ đông gần nhất.</w:t>
      </w:r>
    </w:p>
    <w:p w:rsidR="00460D45" w:rsidRDefault="00FB099E">
      <w:pPr>
        <w:spacing w:before="120" w:after="120" w:line="240" w:lineRule="auto"/>
        <w:ind w:firstLine="720"/>
        <w:jc w:val="both"/>
        <w:rPr>
          <w:b/>
          <w:szCs w:val="24"/>
          <w:lang w:val="pt-BR"/>
        </w:rPr>
      </w:pPr>
      <w:r>
        <w:rPr>
          <w:szCs w:val="24"/>
          <w:lang w:val="pt-BR"/>
        </w:rPr>
        <w:t>Trân trọng kính trình./.</w:t>
      </w:r>
      <w:r>
        <w:rPr>
          <w:b/>
          <w:szCs w:val="24"/>
          <w:lang w:val="pt-BR"/>
        </w:rPr>
        <w:tab/>
      </w:r>
      <w:r>
        <w:rPr>
          <w:b/>
          <w:szCs w:val="24"/>
          <w:lang w:val="pt-BR"/>
        </w:rPr>
        <w:tab/>
      </w:r>
    </w:p>
    <w:p w:rsidR="00460D45" w:rsidRDefault="00FB099E">
      <w:pPr>
        <w:spacing w:before="120" w:after="120" w:line="240" w:lineRule="auto"/>
        <w:ind w:firstLine="567"/>
        <w:jc w:val="both"/>
        <w:rPr>
          <w:szCs w:val="24"/>
          <w:lang w:val="pt-BR"/>
        </w:rPr>
      </w:pPr>
      <w:r>
        <w:rPr>
          <w:b/>
          <w:szCs w:val="24"/>
          <w:lang w:val="pt-BR"/>
        </w:rPr>
        <w:tab/>
      </w:r>
      <w:r>
        <w:rPr>
          <w:b/>
          <w:szCs w:val="24"/>
          <w:lang w:val="pt-BR"/>
        </w:rPr>
        <w:tab/>
      </w:r>
      <w:r>
        <w:rPr>
          <w:b/>
          <w:szCs w:val="24"/>
          <w:lang w:val="pt-BR"/>
        </w:rPr>
        <w:tab/>
      </w:r>
      <w:r>
        <w:rPr>
          <w:b/>
          <w:szCs w:val="24"/>
          <w:lang w:val="pt-BR"/>
        </w:rPr>
        <w:tab/>
        <w:t xml:space="preserve">   </w:t>
      </w:r>
    </w:p>
    <w:tbl>
      <w:tblPr>
        <w:tblW w:w="9444" w:type="dxa"/>
        <w:tblInd w:w="108" w:type="dxa"/>
        <w:tblLook w:val="01E0" w:firstRow="1" w:lastRow="1" w:firstColumn="1" w:lastColumn="1" w:noHBand="0" w:noVBand="0"/>
      </w:tblPr>
      <w:tblGrid>
        <w:gridCol w:w="4111"/>
        <w:gridCol w:w="5333"/>
      </w:tblGrid>
      <w:tr w:rsidR="00460D45" w:rsidTr="003153C4">
        <w:trPr>
          <w:trHeight w:val="1641"/>
        </w:trPr>
        <w:tc>
          <w:tcPr>
            <w:tcW w:w="4111" w:type="dxa"/>
          </w:tcPr>
          <w:p w:rsidR="00460D45" w:rsidRDefault="00FB099E">
            <w:pPr>
              <w:spacing w:before="60" w:after="60" w:line="240" w:lineRule="auto"/>
              <w:rPr>
                <w:i/>
                <w:iCs/>
                <w:sz w:val="24"/>
                <w:szCs w:val="24"/>
                <w:lang w:val="pt-BR"/>
              </w:rPr>
            </w:pPr>
            <w:r>
              <w:rPr>
                <w:b/>
                <w:bCs/>
                <w:i/>
                <w:iCs/>
                <w:sz w:val="24"/>
                <w:szCs w:val="24"/>
                <w:lang w:val="pt-BR"/>
              </w:rPr>
              <w:t>Nơi nhận:</w:t>
            </w:r>
            <w:r>
              <w:rPr>
                <w:b/>
                <w:bCs/>
                <w:i/>
                <w:iCs/>
                <w:sz w:val="24"/>
                <w:szCs w:val="24"/>
                <w:lang w:val="pt-BR"/>
              </w:rPr>
              <w:tab/>
            </w:r>
            <w:r>
              <w:rPr>
                <w:i/>
                <w:iCs/>
                <w:sz w:val="24"/>
                <w:szCs w:val="24"/>
                <w:lang w:val="pt-BR"/>
              </w:rPr>
              <w:tab/>
            </w:r>
          </w:p>
          <w:p w:rsidR="00460D45" w:rsidRDefault="00FB099E">
            <w:pPr>
              <w:spacing w:line="240" w:lineRule="auto"/>
              <w:rPr>
                <w:sz w:val="22"/>
                <w:lang w:val="pt-BR"/>
              </w:rPr>
            </w:pPr>
            <w:r>
              <w:rPr>
                <w:sz w:val="22"/>
                <w:lang w:val="pt-BR"/>
              </w:rPr>
              <w:t>- Như trên;</w:t>
            </w:r>
          </w:p>
          <w:p w:rsidR="00460D45" w:rsidRDefault="00FB099E">
            <w:pPr>
              <w:spacing w:line="240" w:lineRule="auto"/>
              <w:rPr>
                <w:sz w:val="22"/>
                <w:lang w:val="pt-BR"/>
              </w:rPr>
            </w:pPr>
            <w:r>
              <w:rPr>
                <w:sz w:val="22"/>
                <w:lang w:val="pt-BR"/>
              </w:rPr>
              <w:t>- Lưu: VT, thư ký HĐQT.</w:t>
            </w:r>
          </w:p>
          <w:p w:rsidR="00460D45" w:rsidRDefault="00460D45">
            <w:pPr>
              <w:spacing w:line="240" w:lineRule="auto"/>
              <w:rPr>
                <w:sz w:val="22"/>
                <w:lang w:val="pt-BR"/>
              </w:rPr>
            </w:pPr>
          </w:p>
          <w:p w:rsidR="00460D45" w:rsidRDefault="00460D45">
            <w:pPr>
              <w:spacing w:line="240" w:lineRule="auto"/>
              <w:rPr>
                <w:sz w:val="22"/>
                <w:lang w:val="pt-BR"/>
              </w:rPr>
            </w:pPr>
          </w:p>
          <w:p w:rsidR="00460D45" w:rsidRDefault="00460D45">
            <w:pPr>
              <w:spacing w:line="240" w:lineRule="auto"/>
              <w:rPr>
                <w:sz w:val="22"/>
                <w:lang w:val="pt-BR"/>
              </w:rPr>
            </w:pPr>
          </w:p>
          <w:p w:rsidR="00460D45" w:rsidRDefault="00460D45">
            <w:pPr>
              <w:spacing w:line="240" w:lineRule="auto"/>
              <w:rPr>
                <w:sz w:val="22"/>
                <w:lang w:val="pt-BR"/>
              </w:rPr>
            </w:pPr>
          </w:p>
          <w:p w:rsidR="00460D45" w:rsidRDefault="00460D45">
            <w:pPr>
              <w:spacing w:line="240" w:lineRule="auto"/>
              <w:rPr>
                <w:sz w:val="22"/>
                <w:lang w:val="pt-BR"/>
              </w:rPr>
            </w:pPr>
          </w:p>
          <w:p w:rsidR="00460D45" w:rsidRDefault="00FB099E">
            <w:pPr>
              <w:spacing w:line="240" w:lineRule="auto"/>
              <w:rPr>
                <w:b/>
                <w:i/>
                <w:lang w:val="pt-BR"/>
              </w:rPr>
            </w:pPr>
            <w:r>
              <w:rPr>
                <w:b/>
                <w:lang w:val="pt-BR"/>
              </w:rPr>
              <w:t xml:space="preserve">                                                                      </w:t>
            </w:r>
          </w:p>
        </w:tc>
        <w:tc>
          <w:tcPr>
            <w:tcW w:w="5333" w:type="dxa"/>
          </w:tcPr>
          <w:p w:rsidR="00460D45" w:rsidRDefault="00FB099E">
            <w:pPr>
              <w:jc w:val="center"/>
              <w:rPr>
                <w:b/>
                <w:bCs/>
                <w:szCs w:val="24"/>
                <w:lang w:val="pt-BR"/>
              </w:rPr>
            </w:pPr>
            <w:bookmarkStart w:id="0" w:name="_GoBack"/>
            <w:bookmarkEnd w:id="0"/>
            <w:r>
              <w:rPr>
                <w:b/>
                <w:bCs/>
                <w:szCs w:val="24"/>
                <w:lang w:val="pt-BR"/>
              </w:rPr>
              <w:t>T.M HỘI ĐỒNG QUẢN TRỊ</w:t>
            </w:r>
          </w:p>
          <w:p w:rsidR="00460D45" w:rsidRDefault="00FB099E">
            <w:pPr>
              <w:jc w:val="center"/>
              <w:rPr>
                <w:b/>
                <w:bCs/>
                <w:szCs w:val="24"/>
                <w:lang w:val="pt-BR"/>
              </w:rPr>
            </w:pPr>
            <w:r>
              <w:rPr>
                <w:b/>
                <w:bCs/>
                <w:szCs w:val="24"/>
                <w:lang w:val="pt-BR"/>
              </w:rPr>
              <w:t xml:space="preserve">CHỦ TỊCH </w:t>
            </w:r>
          </w:p>
          <w:p w:rsidR="00460D45" w:rsidRDefault="00460D45">
            <w:pPr>
              <w:pStyle w:val="BodyTextFirstIndent"/>
              <w:spacing w:after="0"/>
              <w:ind w:firstLine="0"/>
              <w:jc w:val="center"/>
              <w:rPr>
                <w:rFonts w:ascii="Times New Roman" w:eastAsia="Calibri" w:hAnsi="Times New Roman"/>
                <w:b/>
                <w:iCs/>
                <w:szCs w:val="24"/>
                <w:lang w:val="pt-BR" w:eastAsia="en-US"/>
              </w:rPr>
            </w:pPr>
          </w:p>
          <w:p w:rsidR="00460D45" w:rsidRDefault="00460D45">
            <w:pPr>
              <w:pStyle w:val="BodyTextFirstIndent"/>
              <w:spacing w:after="0"/>
              <w:ind w:firstLine="0"/>
              <w:jc w:val="center"/>
              <w:rPr>
                <w:rFonts w:ascii="Times New Roman" w:eastAsia="Calibri" w:hAnsi="Times New Roman"/>
                <w:b/>
                <w:iCs/>
                <w:szCs w:val="24"/>
                <w:lang w:val="pt-BR" w:eastAsia="en-US"/>
              </w:rPr>
            </w:pPr>
          </w:p>
          <w:p w:rsidR="00460D45" w:rsidRDefault="00460D45">
            <w:pPr>
              <w:pStyle w:val="BodyTextFirstIndent"/>
              <w:spacing w:after="0"/>
              <w:ind w:firstLine="0"/>
              <w:jc w:val="center"/>
              <w:rPr>
                <w:rFonts w:ascii="Times New Roman" w:eastAsia="Calibri" w:hAnsi="Times New Roman"/>
                <w:b/>
                <w:iCs/>
                <w:szCs w:val="24"/>
                <w:lang w:val="pt-BR" w:eastAsia="en-US"/>
              </w:rPr>
            </w:pPr>
          </w:p>
          <w:p w:rsidR="00460D45" w:rsidRDefault="00460D45">
            <w:pPr>
              <w:pStyle w:val="BodyTextFirstIndent"/>
              <w:spacing w:after="0"/>
              <w:ind w:firstLine="0"/>
              <w:jc w:val="center"/>
              <w:rPr>
                <w:rFonts w:ascii="Times New Roman" w:eastAsia="Calibri" w:hAnsi="Times New Roman"/>
                <w:b/>
                <w:iCs/>
                <w:szCs w:val="24"/>
                <w:lang w:val="pt-BR" w:eastAsia="en-US"/>
              </w:rPr>
            </w:pPr>
          </w:p>
          <w:p w:rsidR="00460D45" w:rsidRDefault="00460D45">
            <w:pPr>
              <w:rPr>
                <w:b/>
                <w:szCs w:val="24"/>
                <w:lang w:val="pt-BR"/>
              </w:rPr>
            </w:pPr>
          </w:p>
          <w:p w:rsidR="00460D45" w:rsidRDefault="00FB099E">
            <w:pPr>
              <w:rPr>
                <w:b/>
                <w:color w:val="FF0000"/>
                <w:szCs w:val="24"/>
                <w:lang w:val="pt-BR"/>
              </w:rPr>
            </w:pPr>
            <w:r>
              <w:rPr>
                <w:b/>
                <w:color w:val="FF0000"/>
                <w:lang w:val="pt-BR"/>
              </w:rPr>
              <w:t xml:space="preserve">                        Nguyễn Văn Tân</w:t>
            </w:r>
          </w:p>
          <w:p w:rsidR="00460D45" w:rsidRDefault="00460D45">
            <w:pPr>
              <w:rPr>
                <w:b/>
                <w:szCs w:val="24"/>
                <w:lang w:val="pt-BR"/>
              </w:rPr>
            </w:pPr>
          </w:p>
        </w:tc>
      </w:tr>
    </w:tbl>
    <w:p w:rsidR="00460D45" w:rsidRDefault="00460D45">
      <w:pPr>
        <w:widowControl w:val="0"/>
        <w:jc w:val="both"/>
        <w:rPr>
          <w:lang w:val="pt-BR"/>
        </w:rPr>
        <w:sectPr w:rsidR="00460D45">
          <w:pgSz w:w="11907" w:h="16840" w:code="9"/>
          <w:pgMar w:top="1134" w:right="1134" w:bottom="1134" w:left="1701" w:header="720" w:footer="720" w:gutter="0"/>
          <w:cols w:space="708"/>
          <w:docGrid w:linePitch="381"/>
        </w:sectPr>
      </w:pPr>
    </w:p>
    <w:p w:rsidR="00460D45" w:rsidRDefault="00460D45">
      <w:pPr>
        <w:widowControl w:val="0"/>
        <w:spacing w:line="240" w:lineRule="auto"/>
        <w:rPr>
          <w:lang w:val="pt-BR"/>
        </w:rPr>
      </w:pPr>
    </w:p>
    <w:sectPr w:rsidR="00460D45">
      <w:pgSz w:w="16840" w:h="11907" w:orient="landscape" w:code="9"/>
      <w:pgMar w:top="992"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CA8" w:rsidRDefault="00EB0CA8">
      <w:pPr>
        <w:spacing w:line="240" w:lineRule="auto"/>
      </w:pPr>
      <w:r>
        <w:separator/>
      </w:r>
    </w:p>
  </w:endnote>
  <w:endnote w:type="continuationSeparator" w:id="0">
    <w:p w:rsidR="00EB0CA8" w:rsidRDefault="00EB0C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Segoe Prin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CA8" w:rsidRDefault="00EB0CA8">
      <w:pPr>
        <w:spacing w:line="240" w:lineRule="auto"/>
      </w:pPr>
      <w:r>
        <w:separator/>
      </w:r>
    </w:p>
  </w:footnote>
  <w:footnote w:type="continuationSeparator" w:id="0">
    <w:p w:rsidR="00EB0CA8" w:rsidRDefault="00EB0CA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4E49"/>
    <w:multiLevelType w:val="hybridMultilevel"/>
    <w:tmpl w:val="5D3648CA"/>
    <w:lvl w:ilvl="0" w:tplc="F280BC66">
      <w:start w:val="7"/>
      <w:numFmt w:val="lowerLetter"/>
      <w:suff w:val="space"/>
      <w:lvlText w:val="%1)"/>
      <w:lvlJc w:val="left"/>
      <w:pPr>
        <w:ind w:left="423" w:hanging="281"/>
      </w:pPr>
      <w:rPr>
        <w:rFonts w:hint="default"/>
        <w:b w:val="0"/>
        <w:bCs/>
        <w:strike w:val="0"/>
        <w:color w:val="auto"/>
        <w:w w:val="99"/>
        <w:lang w:val="vi" w:eastAsia="en-US" w:bidi="ar-SA"/>
      </w:rPr>
    </w:lvl>
    <w:lvl w:ilvl="1" w:tplc="2DB62AF2">
      <w:numFmt w:val="bullet"/>
      <w:lvlText w:val="•"/>
      <w:lvlJc w:val="left"/>
      <w:pPr>
        <w:ind w:left="1630" w:hanging="281"/>
      </w:pPr>
      <w:rPr>
        <w:rFonts w:hint="default"/>
        <w:lang w:val="vi" w:eastAsia="en-US" w:bidi="ar-SA"/>
      </w:rPr>
    </w:lvl>
    <w:lvl w:ilvl="2" w:tplc="E3EA13EE">
      <w:numFmt w:val="bullet"/>
      <w:lvlText w:val="•"/>
      <w:lvlJc w:val="left"/>
      <w:pPr>
        <w:ind w:left="2447" w:hanging="281"/>
      </w:pPr>
      <w:rPr>
        <w:rFonts w:hint="default"/>
        <w:lang w:val="vi" w:eastAsia="en-US" w:bidi="ar-SA"/>
      </w:rPr>
    </w:lvl>
    <w:lvl w:ilvl="3" w:tplc="E62E1198">
      <w:numFmt w:val="bullet"/>
      <w:lvlText w:val="•"/>
      <w:lvlJc w:val="left"/>
      <w:pPr>
        <w:ind w:left="3263" w:hanging="281"/>
      </w:pPr>
      <w:rPr>
        <w:rFonts w:hint="default"/>
        <w:lang w:val="vi" w:eastAsia="en-US" w:bidi="ar-SA"/>
      </w:rPr>
    </w:lvl>
    <w:lvl w:ilvl="4" w:tplc="3076A59A">
      <w:numFmt w:val="bullet"/>
      <w:lvlText w:val="•"/>
      <w:lvlJc w:val="left"/>
      <w:pPr>
        <w:ind w:left="4080" w:hanging="281"/>
      </w:pPr>
      <w:rPr>
        <w:rFonts w:hint="default"/>
        <w:lang w:val="vi" w:eastAsia="en-US" w:bidi="ar-SA"/>
      </w:rPr>
    </w:lvl>
    <w:lvl w:ilvl="5" w:tplc="6E308AC6">
      <w:numFmt w:val="bullet"/>
      <w:lvlText w:val="•"/>
      <w:lvlJc w:val="left"/>
      <w:pPr>
        <w:ind w:left="4897" w:hanging="281"/>
      </w:pPr>
      <w:rPr>
        <w:rFonts w:hint="default"/>
        <w:lang w:val="vi" w:eastAsia="en-US" w:bidi="ar-SA"/>
      </w:rPr>
    </w:lvl>
    <w:lvl w:ilvl="6" w:tplc="758E6BB6">
      <w:numFmt w:val="bullet"/>
      <w:lvlText w:val="•"/>
      <w:lvlJc w:val="left"/>
      <w:pPr>
        <w:ind w:left="5713" w:hanging="281"/>
      </w:pPr>
      <w:rPr>
        <w:rFonts w:hint="default"/>
        <w:lang w:val="vi" w:eastAsia="en-US" w:bidi="ar-SA"/>
      </w:rPr>
    </w:lvl>
    <w:lvl w:ilvl="7" w:tplc="92A2BEB0">
      <w:numFmt w:val="bullet"/>
      <w:lvlText w:val="•"/>
      <w:lvlJc w:val="left"/>
      <w:pPr>
        <w:ind w:left="6530" w:hanging="281"/>
      </w:pPr>
      <w:rPr>
        <w:rFonts w:hint="default"/>
        <w:lang w:val="vi" w:eastAsia="en-US" w:bidi="ar-SA"/>
      </w:rPr>
    </w:lvl>
    <w:lvl w:ilvl="8" w:tplc="18A4C958">
      <w:numFmt w:val="bullet"/>
      <w:lvlText w:val="•"/>
      <w:lvlJc w:val="left"/>
      <w:pPr>
        <w:ind w:left="7347" w:hanging="281"/>
      </w:pPr>
      <w:rPr>
        <w:rFonts w:hint="default"/>
        <w:lang w:val="vi" w:eastAsia="en-US" w:bidi="ar-SA"/>
      </w:rPr>
    </w:lvl>
  </w:abstractNum>
  <w:abstractNum w:abstractNumId="1">
    <w:nsid w:val="074939F5"/>
    <w:multiLevelType w:val="hybridMultilevel"/>
    <w:tmpl w:val="95FA002E"/>
    <w:lvl w:ilvl="0" w:tplc="BAA25BE4">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DCB53A6"/>
    <w:multiLevelType w:val="hybridMultilevel"/>
    <w:tmpl w:val="B2DADE3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193250"/>
    <w:multiLevelType w:val="hybridMultilevel"/>
    <w:tmpl w:val="1700DA96"/>
    <w:lvl w:ilvl="0" w:tplc="C24ECA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775939"/>
    <w:multiLevelType w:val="hybridMultilevel"/>
    <w:tmpl w:val="86C80A18"/>
    <w:lvl w:ilvl="0" w:tplc="59F0D980">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A255D3F"/>
    <w:multiLevelType w:val="hybridMultilevel"/>
    <w:tmpl w:val="483EDBA2"/>
    <w:lvl w:ilvl="0" w:tplc="76D442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C2100DF"/>
    <w:multiLevelType w:val="hybridMultilevel"/>
    <w:tmpl w:val="3C10B80C"/>
    <w:lvl w:ilvl="0" w:tplc="30BAAE5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A95FAE"/>
    <w:multiLevelType w:val="hybridMultilevel"/>
    <w:tmpl w:val="33A49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AE6F33"/>
    <w:multiLevelType w:val="hybridMultilevel"/>
    <w:tmpl w:val="B546B736"/>
    <w:lvl w:ilvl="0" w:tplc="EF7AB9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3313DD9"/>
    <w:multiLevelType w:val="hybridMultilevel"/>
    <w:tmpl w:val="33EC46E2"/>
    <w:lvl w:ilvl="0" w:tplc="8838401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B150AD"/>
    <w:multiLevelType w:val="hybridMultilevel"/>
    <w:tmpl w:val="47ECB6A8"/>
    <w:lvl w:ilvl="0" w:tplc="8EDCF41A">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65D60688"/>
    <w:multiLevelType w:val="hybridMultilevel"/>
    <w:tmpl w:val="9B5CA7A6"/>
    <w:lvl w:ilvl="0" w:tplc="2FE0F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B85E4A"/>
    <w:multiLevelType w:val="hybridMultilevel"/>
    <w:tmpl w:val="452CFD96"/>
    <w:lvl w:ilvl="0" w:tplc="2CA28BE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7A4E15"/>
    <w:multiLevelType w:val="hybridMultilevel"/>
    <w:tmpl w:val="38BA9C6A"/>
    <w:lvl w:ilvl="0" w:tplc="52028434">
      <w:start w:val="1"/>
      <w:numFmt w:val="upperLetter"/>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6"/>
  </w:num>
  <w:num w:numId="3">
    <w:abstractNumId w:val="12"/>
  </w:num>
  <w:num w:numId="4">
    <w:abstractNumId w:val="10"/>
  </w:num>
  <w:num w:numId="5">
    <w:abstractNumId w:val="7"/>
  </w:num>
  <w:num w:numId="6">
    <w:abstractNumId w:val="0"/>
  </w:num>
  <w:num w:numId="7">
    <w:abstractNumId w:val="13"/>
  </w:num>
  <w:num w:numId="8">
    <w:abstractNumId w:val="4"/>
  </w:num>
  <w:num w:numId="9">
    <w:abstractNumId w:val="14"/>
  </w:num>
  <w:num w:numId="10">
    <w:abstractNumId w:val="11"/>
  </w:num>
  <w:num w:numId="11">
    <w:abstractNumId w:val="1"/>
  </w:num>
  <w:num w:numId="12">
    <w:abstractNumId w:val="2"/>
  </w:num>
  <w:num w:numId="13">
    <w:abstractNumId w:val="5"/>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D45"/>
    <w:rsid w:val="002C7E33"/>
    <w:rsid w:val="003153C4"/>
    <w:rsid w:val="004558D6"/>
    <w:rsid w:val="00460D45"/>
    <w:rsid w:val="00561EFB"/>
    <w:rsid w:val="0062318F"/>
    <w:rsid w:val="006A7527"/>
    <w:rsid w:val="007E01F0"/>
    <w:rsid w:val="0098317A"/>
    <w:rsid w:val="00CA7C6F"/>
    <w:rsid w:val="00EB0CA8"/>
    <w:rsid w:val="00FB0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styleId="BodyTextFirstIndent">
    <w:name w:val="Body Text First Indent"/>
    <w:basedOn w:val="BodyText"/>
    <w:link w:val="BodyTextFirstIndentChar"/>
    <w:unhideWhenUsed/>
    <w:pPr>
      <w:ind w:firstLine="210"/>
    </w:pPr>
    <w:rPr>
      <w:rFonts w:ascii="VNI-Times" w:eastAsia="Times New Roman" w:hAnsi="VNI-Times" w:cs="Times New Roman"/>
      <w:color w:val="0D0D0D"/>
      <w:sz w:val="24"/>
      <w:szCs w:val="22"/>
      <w:lang w:val="en-GB" w:eastAsia="x-none"/>
    </w:rPr>
  </w:style>
  <w:style w:type="character" w:customStyle="1" w:styleId="BodyTextFirstIndentChar">
    <w:name w:val="Body Text First Indent Char"/>
    <w:basedOn w:val="BodyTextChar"/>
    <w:link w:val="BodyTextFirstIndent"/>
    <w:rPr>
      <w:rFonts w:ascii="VNI-Times" w:eastAsia="Times New Roman" w:hAnsi="VNI-Times" w:cs="Times New Roman"/>
      <w:color w:val="0D0D0D"/>
      <w:sz w:val="24"/>
      <w:szCs w:val="22"/>
      <w:lang w:val="en-GB" w:eastAsia="x-none"/>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autoSpaceDE w:val="0"/>
      <w:autoSpaceDN w:val="0"/>
      <w:spacing w:line="240" w:lineRule="auto"/>
      <w:ind w:left="112"/>
    </w:pPr>
    <w:rPr>
      <w:rFonts w:eastAsia="Times New Roman" w:cs="Times New Roman"/>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styleId="BodyTextFirstIndent">
    <w:name w:val="Body Text First Indent"/>
    <w:basedOn w:val="BodyText"/>
    <w:link w:val="BodyTextFirstIndentChar"/>
    <w:unhideWhenUsed/>
    <w:pPr>
      <w:ind w:firstLine="210"/>
    </w:pPr>
    <w:rPr>
      <w:rFonts w:ascii="VNI-Times" w:eastAsia="Times New Roman" w:hAnsi="VNI-Times" w:cs="Times New Roman"/>
      <w:color w:val="0D0D0D"/>
      <w:sz w:val="24"/>
      <w:szCs w:val="22"/>
      <w:lang w:val="en-GB" w:eastAsia="x-none"/>
    </w:rPr>
  </w:style>
  <w:style w:type="character" w:customStyle="1" w:styleId="BodyTextFirstIndentChar">
    <w:name w:val="Body Text First Indent Char"/>
    <w:basedOn w:val="BodyTextChar"/>
    <w:link w:val="BodyTextFirstIndent"/>
    <w:rPr>
      <w:rFonts w:ascii="VNI-Times" w:eastAsia="Times New Roman" w:hAnsi="VNI-Times" w:cs="Times New Roman"/>
      <w:color w:val="0D0D0D"/>
      <w:sz w:val="24"/>
      <w:szCs w:val="22"/>
      <w:lang w:val="en-GB" w:eastAsia="x-none"/>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customStyle="1" w:styleId="TableParagraph">
    <w:name w:val="Table Paragraph"/>
    <w:basedOn w:val="Normal"/>
    <w:uiPriority w:val="1"/>
    <w:qFormat/>
    <w:pPr>
      <w:widowControl w:val="0"/>
      <w:autoSpaceDE w:val="0"/>
      <w:autoSpaceDN w:val="0"/>
      <w:spacing w:line="240" w:lineRule="auto"/>
      <w:ind w:left="112"/>
    </w:pPr>
    <w:rPr>
      <w:rFonts w:eastAsia="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3</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Phạm</dc:creator>
  <cp:lastModifiedBy>PC</cp:lastModifiedBy>
  <cp:revision>22</cp:revision>
  <cp:lastPrinted>2025-03-10T07:21:00Z</cp:lastPrinted>
  <dcterms:created xsi:type="dcterms:W3CDTF">2025-03-07T01:47:00Z</dcterms:created>
  <dcterms:modified xsi:type="dcterms:W3CDTF">2026-03-24T07:52:00Z</dcterms:modified>
</cp:coreProperties>
</file>